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BB9" w:rsidRDefault="00A65ECB" w:rsidP="00C70BB9">
      <w:pPr>
        <w:rPr>
          <w:b/>
        </w:rPr>
      </w:pPr>
      <w:bookmarkStart w:id="0" w:name="_GoBack"/>
      <w:bookmarkEnd w:id="0"/>
      <w:r>
        <w:t>June</w:t>
      </w:r>
      <w:r w:rsidR="00137464">
        <w:t xml:space="preserve"> </w:t>
      </w:r>
      <w:r w:rsidR="00155FF0">
        <w:t>6</w:t>
      </w:r>
      <w:r w:rsidR="00260961">
        <w:t>, 2017</w:t>
      </w:r>
      <w:r w:rsidR="005200B1" w:rsidRPr="005200B1">
        <w:rPr>
          <w:b/>
        </w:rPr>
        <w:t xml:space="preserve"> </w:t>
      </w:r>
    </w:p>
    <w:p w:rsidR="00C70BB9" w:rsidRDefault="00C70BB9" w:rsidP="005200B1">
      <w:pPr>
        <w:jc w:val="center"/>
        <w:rPr>
          <w:b/>
        </w:rPr>
      </w:pPr>
    </w:p>
    <w:p w:rsidR="00C70BB9" w:rsidRDefault="00C70BB9" w:rsidP="005200B1">
      <w:pPr>
        <w:jc w:val="center"/>
        <w:rPr>
          <w:b/>
        </w:rPr>
      </w:pPr>
    </w:p>
    <w:p w:rsidR="00EC30A4" w:rsidRDefault="00020ABF" w:rsidP="00E419F2">
      <w:pPr>
        <w:jc w:val="center"/>
        <w:rPr>
          <w:b/>
        </w:rPr>
      </w:pPr>
      <w:r>
        <w:rPr>
          <w:b/>
        </w:rPr>
        <w:t xml:space="preserve">Adani </w:t>
      </w:r>
      <w:r w:rsidR="004710FA">
        <w:rPr>
          <w:b/>
        </w:rPr>
        <w:t xml:space="preserve">Project </w:t>
      </w:r>
      <w:r w:rsidR="00EC30A4">
        <w:rPr>
          <w:b/>
        </w:rPr>
        <w:t xml:space="preserve">Gets </w:t>
      </w:r>
      <w:r w:rsidR="00E419F2">
        <w:rPr>
          <w:b/>
        </w:rPr>
        <w:t>Green Light</w:t>
      </w:r>
    </w:p>
    <w:p w:rsidR="00BC0122" w:rsidRDefault="00BC0122" w:rsidP="005367EE"/>
    <w:p w:rsidR="00BC0122" w:rsidRDefault="00BC0122" w:rsidP="009A502D">
      <w:pPr>
        <w:jc w:val="center"/>
      </w:pPr>
    </w:p>
    <w:p w:rsidR="00F246EB" w:rsidRDefault="008A1693" w:rsidP="00F246EB">
      <w:r>
        <w:t xml:space="preserve">Adani </w:t>
      </w:r>
      <w:r w:rsidR="00F246EB">
        <w:t xml:space="preserve">Chairman, Gautam Adani, today </w:t>
      </w:r>
      <w:r w:rsidR="0024556B">
        <w:t>gave the “green light”</w:t>
      </w:r>
      <w:r w:rsidR="007B0FE6">
        <w:t xml:space="preserve"> for </w:t>
      </w:r>
      <w:r w:rsidR="00F246EB">
        <w:t xml:space="preserve">the </w:t>
      </w:r>
      <w:r w:rsidR="00ED4D85">
        <w:t>Carmichael</w:t>
      </w:r>
      <w:r w:rsidR="00F246EB">
        <w:t xml:space="preserve"> </w:t>
      </w:r>
      <w:r w:rsidR="00ED4D85">
        <w:t xml:space="preserve">mine and rail </w:t>
      </w:r>
      <w:r w:rsidR="00F246EB">
        <w:t>project</w:t>
      </w:r>
      <w:r w:rsidR="00ED4D85">
        <w:t>s</w:t>
      </w:r>
      <w:r w:rsidR="00F246EB">
        <w:t xml:space="preserve"> </w:t>
      </w:r>
      <w:r w:rsidR="0046575F">
        <w:t>in Central Queensland</w:t>
      </w:r>
      <w:r w:rsidR="00F246EB">
        <w:t>.</w:t>
      </w:r>
    </w:p>
    <w:p w:rsidR="00F246EB" w:rsidRDefault="00F246EB" w:rsidP="00F246EB"/>
    <w:p w:rsidR="00F246EB" w:rsidRDefault="003F03A8" w:rsidP="00F246EB">
      <w:r>
        <w:t xml:space="preserve"> </w:t>
      </w:r>
      <w:r w:rsidR="00F246EB">
        <w:t>“</w:t>
      </w:r>
      <w:r w:rsidR="00231B45">
        <w:t xml:space="preserve">I am proud to announce </w:t>
      </w:r>
      <w:r w:rsidR="001A5F17">
        <w:t>the project has Final Investment Decision (FID) approval</w:t>
      </w:r>
      <w:r w:rsidR="009A6940">
        <w:t xml:space="preserve"> which marks </w:t>
      </w:r>
      <w:r w:rsidR="00F246EB">
        <w:t xml:space="preserve">the official start of one of the largest single </w:t>
      </w:r>
      <w:r w:rsidR="00A62EDA">
        <w:t>Infrastructure</w:t>
      </w:r>
      <w:r w:rsidR="00F246EB">
        <w:t xml:space="preserve"> – and job creating – developments in Australia’s recent history,” Mr Adani said.</w:t>
      </w:r>
    </w:p>
    <w:p w:rsidR="00F246EB" w:rsidRDefault="00F246EB" w:rsidP="00F246EB"/>
    <w:p w:rsidR="00563FE0" w:rsidRDefault="00F246EB" w:rsidP="00563FE0">
      <w:r>
        <w:t>“This is an historic day for Adani, an historic day for regional Queensland, and</w:t>
      </w:r>
      <w:r w:rsidR="00231B45">
        <w:t xml:space="preserve"> an</w:t>
      </w:r>
      <w:r>
        <w:t xml:space="preserve"> historic day for Indian investment in Australia.</w:t>
      </w:r>
    </w:p>
    <w:p w:rsidR="00563FE0" w:rsidRDefault="00563FE0" w:rsidP="00563FE0"/>
    <w:p w:rsidR="00F246EB" w:rsidRDefault="00563FE0" w:rsidP="00F246EB">
      <w:r>
        <w:t xml:space="preserve">“This </w:t>
      </w:r>
      <w:r w:rsidR="007F5729">
        <w:t xml:space="preserve">is </w:t>
      </w:r>
      <w:r>
        <w:t xml:space="preserve">the largest single investment by an Indian corporation in Australia, and </w:t>
      </w:r>
      <w:r w:rsidR="00E2557D">
        <w:t xml:space="preserve">I believe </w:t>
      </w:r>
      <w:r w:rsidR="006D04F7">
        <w:t>others</w:t>
      </w:r>
      <w:r w:rsidR="00E2557D">
        <w:t xml:space="preserve"> will follow</w:t>
      </w:r>
      <w:r w:rsidR="00BF25C3">
        <w:t xml:space="preserve"> with </w:t>
      </w:r>
      <w:r w:rsidR="000E33DE">
        <w:t>investments and trade deals.</w:t>
      </w:r>
    </w:p>
    <w:p w:rsidR="00F246EB" w:rsidRDefault="00F246EB" w:rsidP="00F246EB"/>
    <w:p w:rsidR="00BF72EE" w:rsidRDefault="00F246EB" w:rsidP="00F246EB">
      <w:r>
        <w:t>“We have been challenged</w:t>
      </w:r>
      <w:r w:rsidR="00071EFD">
        <w:t xml:space="preserve"> by activists in the courts, in </w:t>
      </w:r>
      <w:r w:rsidR="00231B45">
        <w:t xml:space="preserve">inner city </w:t>
      </w:r>
      <w:r w:rsidR="00071EFD">
        <w:t>streets</w:t>
      </w:r>
      <w:r w:rsidR="00231B45">
        <w:t>,</w:t>
      </w:r>
      <w:r w:rsidR="00071EFD">
        <w:t xml:space="preserve"> and even outside banks that </w:t>
      </w:r>
      <w:r w:rsidR="00BF72EE">
        <w:t xml:space="preserve">have not </w:t>
      </w:r>
      <w:r w:rsidR="004A6039">
        <w:t xml:space="preserve">even been approached </w:t>
      </w:r>
      <w:r w:rsidR="00D41B8B">
        <w:t>to</w:t>
      </w:r>
      <w:r w:rsidR="004A6039">
        <w:t xml:space="preserve"> finance</w:t>
      </w:r>
      <w:r w:rsidR="00F374F9">
        <w:t xml:space="preserve"> the</w:t>
      </w:r>
      <w:r w:rsidR="00D41B8B">
        <w:t xml:space="preserve"> </w:t>
      </w:r>
      <w:r w:rsidR="00F374F9">
        <w:t>project.</w:t>
      </w:r>
    </w:p>
    <w:p w:rsidR="00BF72EE" w:rsidRDefault="00BF72EE" w:rsidP="00F246EB"/>
    <w:p w:rsidR="001251DC" w:rsidRDefault="00D41B8B" w:rsidP="00F246EB">
      <w:r>
        <w:t>“W</w:t>
      </w:r>
      <w:r w:rsidR="00F246EB">
        <w:t xml:space="preserve">e are still facing </w:t>
      </w:r>
      <w:r w:rsidR="00295A2B">
        <w:t>activists</w:t>
      </w:r>
      <w:r w:rsidR="00F246EB">
        <w:t xml:space="preserve">. But we are committed to this project. </w:t>
      </w:r>
    </w:p>
    <w:p w:rsidR="001251DC" w:rsidRDefault="001251DC" w:rsidP="00F246EB"/>
    <w:p w:rsidR="00F246EB" w:rsidRDefault="001251DC" w:rsidP="00F246EB">
      <w:r>
        <w:t>“</w:t>
      </w:r>
      <w:r w:rsidR="00F246EB">
        <w:t>We are committed to regional Queensland</w:t>
      </w:r>
      <w:r w:rsidR="00A87EAD">
        <w:t xml:space="preserve"> and we are committed to addressing energy poverty in India</w:t>
      </w:r>
      <w:r w:rsidR="00F246EB">
        <w:t>.”</w:t>
      </w:r>
    </w:p>
    <w:p w:rsidR="00DF3868" w:rsidRDefault="00DF3868" w:rsidP="00F246EB"/>
    <w:p w:rsidR="003F03A8" w:rsidRDefault="003F03A8" w:rsidP="003F03A8">
      <w:r>
        <w:t>Mr Adani said the Carmichael projects will generate 10,000 direc</w:t>
      </w:r>
      <w:r w:rsidR="00856C9F">
        <w:t>t and indirect jobs</w:t>
      </w:r>
      <w:r w:rsidR="000A7562">
        <w:t xml:space="preserve">, </w:t>
      </w:r>
      <w:r w:rsidR="00C34A69">
        <w:t>with pre-construction works starting in the September Quarter 2017.</w:t>
      </w:r>
    </w:p>
    <w:p w:rsidR="006329C5" w:rsidRDefault="006329C5" w:rsidP="003F03A8"/>
    <w:p w:rsidR="005E1D08" w:rsidRDefault="00F246EB" w:rsidP="008A1693">
      <w:r>
        <w:t>Queensland Premier, Annastacia Palaszczuk, today officially opened Adani’s Regional Headquarters (RHQ) in Townsville</w:t>
      </w:r>
      <w:r w:rsidR="00060F02">
        <w:t xml:space="preserve"> </w:t>
      </w:r>
      <w:r w:rsidR="007663B3">
        <w:t xml:space="preserve">from </w:t>
      </w:r>
      <w:r w:rsidR="00060F02">
        <w:t>where the company</w:t>
      </w:r>
      <w:r w:rsidR="007663B3">
        <w:t xml:space="preserve"> will oversee the </w:t>
      </w:r>
      <w:r w:rsidR="00ED4D85">
        <w:t xml:space="preserve">construction and operations of the </w:t>
      </w:r>
      <w:r w:rsidR="007663B3">
        <w:t>project</w:t>
      </w:r>
      <w:r>
        <w:t>.</w:t>
      </w:r>
      <w:r w:rsidRPr="00F246EB">
        <w:t xml:space="preserve"> </w:t>
      </w:r>
      <w:r>
        <w:t>The RHQ will also accommodate Adani’s Remote Operations Centre, the first time that such a centre has been deployed in an Australian regional city.</w:t>
      </w:r>
    </w:p>
    <w:p w:rsidR="00C82403" w:rsidRDefault="00C82403" w:rsidP="008A1693"/>
    <w:p w:rsidR="00C82403" w:rsidRDefault="00C82403" w:rsidP="008A1693">
      <w:r>
        <w:t xml:space="preserve">The Prime </w:t>
      </w:r>
      <w:r w:rsidR="00995EFA">
        <w:t>Minister</w:t>
      </w:r>
      <w:r>
        <w:t xml:space="preserve">, Malcolm Turnbull, </w:t>
      </w:r>
      <w:r w:rsidR="00995EFA">
        <w:t xml:space="preserve">was represented at the ceremony by </w:t>
      </w:r>
      <w:r w:rsidR="00997833">
        <w:t>the Federal Minister for Northern Australia and Resources, Senator Matt Canav</w:t>
      </w:r>
      <w:r w:rsidR="00423645">
        <w:t>a</w:t>
      </w:r>
      <w:r w:rsidR="00997833">
        <w:t>n.</w:t>
      </w:r>
    </w:p>
    <w:p w:rsidR="00F246EB" w:rsidRDefault="00F246EB" w:rsidP="008A1693"/>
    <w:p w:rsidR="00B317B1" w:rsidRDefault="008A1693" w:rsidP="008A1693">
      <w:r>
        <w:t>Australia Hea</w:t>
      </w:r>
      <w:r w:rsidR="00602938">
        <w:t>d of Country and Chief Executive, Jeyakumar Janakaraj, sai</w:t>
      </w:r>
      <w:r w:rsidR="00EC30A4">
        <w:t xml:space="preserve">d </w:t>
      </w:r>
      <w:r w:rsidR="00F246EB">
        <w:t xml:space="preserve">the company </w:t>
      </w:r>
      <w:r w:rsidR="00EB25DB">
        <w:t xml:space="preserve">had </w:t>
      </w:r>
      <w:r w:rsidR="00B317B1">
        <w:t xml:space="preserve">already invested $3.3 billion in the project including buying the bulk coal handling port at </w:t>
      </w:r>
      <w:r w:rsidR="00F00520">
        <w:t xml:space="preserve">port of </w:t>
      </w:r>
      <w:r w:rsidR="00B317B1">
        <w:t>Abbot Point</w:t>
      </w:r>
    </w:p>
    <w:p w:rsidR="00F67EAD" w:rsidRDefault="00F67EAD" w:rsidP="008A1693"/>
    <w:p w:rsidR="00F67EAD" w:rsidRDefault="00EB25DB" w:rsidP="008A1693">
      <w:r>
        <w:t xml:space="preserve">Adani today signed letters of award </w:t>
      </w:r>
      <w:r w:rsidR="00A51FF5">
        <w:t xml:space="preserve">for </w:t>
      </w:r>
      <w:r w:rsidR="00ED4D85">
        <w:t>design, construction, operations,</w:t>
      </w:r>
      <w:r w:rsidR="00A51FF5">
        <w:t xml:space="preserve"> supply of </w:t>
      </w:r>
      <w:r w:rsidR="00577A46">
        <w:t>materials</w:t>
      </w:r>
      <w:r w:rsidR="0059506C">
        <w:t xml:space="preserve"> an</w:t>
      </w:r>
      <w:r w:rsidR="00A95AEB">
        <w:t>d</w:t>
      </w:r>
      <w:r w:rsidR="0059506C">
        <w:t xml:space="preserve"> </w:t>
      </w:r>
      <w:r w:rsidR="004109EC">
        <w:t>professional services.</w:t>
      </w:r>
    </w:p>
    <w:p w:rsidR="00BC0122" w:rsidRDefault="00BC0122" w:rsidP="008A1693"/>
    <w:p w:rsidR="00BC0122" w:rsidRDefault="00BE3ECB" w:rsidP="008A1693">
      <w:r>
        <w:t>The biggest</w:t>
      </w:r>
      <w:r w:rsidR="009D0317">
        <w:t xml:space="preserve"> </w:t>
      </w:r>
      <w:r w:rsidR="00EB25DB">
        <w:t>deal</w:t>
      </w:r>
      <w:r w:rsidR="00A478CF">
        <w:t xml:space="preserve"> </w:t>
      </w:r>
      <w:r w:rsidR="007C6647">
        <w:t xml:space="preserve">is with </w:t>
      </w:r>
      <w:r w:rsidR="007B61D8">
        <w:t xml:space="preserve">Downer </w:t>
      </w:r>
      <w:r w:rsidR="00ED4D85">
        <w:t>Mining</w:t>
      </w:r>
      <w:r w:rsidR="007B61D8">
        <w:t xml:space="preserve"> for the construction and operation of the Carmichael mine.</w:t>
      </w:r>
    </w:p>
    <w:p w:rsidR="00EC30A4" w:rsidRDefault="00EC30A4" w:rsidP="008A1693"/>
    <w:p w:rsidR="00EC30A4" w:rsidRDefault="00296B83" w:rsidP="008A1693">
      <w:r>
        <w:lastRenderedPageBreak/>
        <w:t>The company has</w:t>
      </w:r>
      <w:r w:rsidR="00B317B1">
        <w:t xml:space="preserve"> also announced in the past few weeks </w:t>
      </w:r>
      <w:r w:rsidR="0085227B">
        <w:t>contracts</w:t>
      </w:r>
      <w:r w:rsidR="00B317B1">
        <w:t xml:space="preserve"> totalling more than $150 million for railway tracks and concrete sleepers for the planned </w:t>
      </w:r>
      <w:r w:rsidR="0085227B">
        <w:t xml:space="preserve">388-kms </w:t>
      </w:r>
      <w:r w:rsidR="00B317B1">
        <w:t xml:space="preserve">standard gauge </w:t>
      </w:r>
      <w:r w:rsidR="0085227B">
        <w:t xml:space="preserve">rail link between the mine and Abbot Point.  </w:t>
      </w:r>
    </w:p>
    <w:p w:rsidR="0085227B" w:rsidRDefault="0085227B" w:rsidP="008A1693"/>
    <w:p w:rsidR="0085227B" w:rsidRDefault="0085227B" w:rsidP="008A1693">
      <w:r>
        <w:t>Importantly, these contracts had gone to regional cities to generate jobs - $74 million for railway tracks (Arrium Steel, Whyalla) and $82 million for sleepers (Austrak, Rockhampton).</w:t>
      </w:r>
    </w:p>
    <w:p w:rsidR="0085227B" w:rsidRDefault="0085227B" w:rsidP="008A1693"/>
    <w:p w:rsidR="0085227B" w:rsidRDefault="0085227B" w:rsidP="008A1693">
      <w:r>
        <w:t xml:space="preserve">Mr Janakaraj announced </w:t>
      </w:r>
      <w:r w:rsidR="00980818">
        <w:t>a</w:t>
      </w:r>
      <w:r w:rsidR="00112AD3">
        <w:t xml:space="preserve"> further contract</w:t>
      </w:r>
      <w:r w:rsidR="00463248">
        <w:t xml:space="preserve"> for </w:t>
      </w:r>
      <w:r>
        <w:t xml:space="preserve">the </w:t>
      </w:r>
      <w:r w:rsidR="006E34AD">
        <w:t>Carmichael</w:t>
      </w:r>
      <w:r w:rsidR="002460DB">
        <w:t xml:space="preserve"> </w:t>
      </w:r>
      <w:r>
        <w:t xml:space="preserve">Rail Network linking </w:t>
      </w:r>
      <w:r w:rsidR="003B49C9">
        <w:t xml:space="preserve">Galilee Basin </w:t>
      </w:r>
      <w:r w:rsidR="006E34AD">
        <w:t>mines including our mine</w:t>
      </w:r>
      <w:r>
        <w:t xml:space="preserve"> to</w:t>
      </w:r>
      <w:r w:rsidR="002460DB">
        <w:t xml:space="preserve"> the port of</w:t>
      </w:r>
      <w:r>
        <w:t xml:space="preserve"> Abbot Point.</w:t>
      </w:r>
    </w:p>
    <w:p w:rsidR="0085227B" w:rsidRDefault="0085227B" w:rsidP="008A1693"/>
    <w:p w:rsidR="0085227B" w:rsidRDefault="000720AB" w:rsidP="008A1693">
      <w:r w:rsidRPr="006E34AD">
        <w:t>This contract is</w:t>
      </w:r>
      <w:r w:rsidR="0085227B" w:rsidRPr="006E34AD">
        <w:t xml:space="preserve"> with AECOM, </w:t>
      </w:r>
      <w:r w:rsidR="006E34AD" w:rsidRPr="006E34AD">
        <w:t>who are regionally based here in Townsville</w:t>
      </w:r>
      <w:r w:rsidR="006E34AD">
        <w:t>.</w:t>
      </w:r>
      <w:r w:rsidR="006E34AD" w:rsidRPr="006E34AD">
        <w:t xml:space="preserve"> </w:t>
      </w:r>
    </w:p>
    <w:p w:rsidR="0085227B" w:rsidRDefault="0085227B" w:rsidP="008A1693"/>
    <w:p w:rsidR="00DD1D6F" w:rsidRDefault="00DD1D6F" w:rsidP="008A1693">
      <w:r>
        <w:t xml:space="preserve">The AECOM deal, which covers </w:t>
      </w:r>
      <w:r w:rsidR="00463248">
        <w:t xml:space="preserve">surveying and </w:t>
      </w:r>
      <w:r>
        <w:t>design</w:t>
      </w:r>
      <w:r w:rsidR="00463248">
        <w:t xml:space="preserve"> for the rail link,</w:t>
      </w:r>
      <w:r>
        <w:t xml:space="preserve"> with the company basin</w:t>
      </w:r>
      <w:r w:rsidR="00463248">
        <w:t>g 70 people in Townsville</w:t>
      </w:r>
      <w:r w:rsidR="00A62EDA">
        <w:t>.</w:t>
      </w:r>
    </w:p>
    <w:p w:rsidR="00EC30A4" w:rsidRDefault="00EC30A4" w:rsidP="008A1693"/>
    <w:p w:rsidR="00463248" w:rsidRPr="005F4025" w:rsidRDefault="00463248" w:rsidP="00463248">
      <w:pPr>
        <w:rPr>
          <w:rFonts w:cs="Arial"/>
          <w:lang w:val="en-AU"/>
        </w:rPr>
      </w:pPr>
      <w:r w:rsidRPr="005F4025">
        <w:rPr>
          <w:rFonts w:cs="Arial"/>
          <w:lang w:val="en-AU"/>
        </w:rPr>
        <w:t>“But we are building more than a rail line,” Mr Janakaraj said.</w:t>
      </w:r>
    </w:p>
    <w:p w:rsidR="00463248" w:rsidRPr="005F4025" w:rsidRDefault="00463248" w:rsidP="00463248">
      <w:pPr>
        <w:rPr>
          <w:rFonts w:cs="Arial"/>
          <w:lang w:val="en-AU"/>
        </w:rPr>
      </w:pPr>
    </w:p>
    <w:p w:rsidR="00463248" w:rsidRPr="005F4025" w:rsidRDefault="00463248" w:rsidP="00463248">
      <w:pPr>
        <w:rPr>
          <w:rFonts w:cs="Arial"/>
          <w:lang w:val="en-AU"/>
        </w:rPr>
      </w:pPr>
      <w:r w:rsidRPr="005F4025">
        <w:rPr>
          <w:rFonts w:cs="Arial"/>
          <w:lang w:val="en-AU"/>
        </w:rPr>
        <w:t>“We are building a line that will open the Galilee Basin, linking that massive coal reserve to markets around the world, generating power, and – importantly – generating many thousands of direct and indirect jobs in regional Queensland.</w:t>
      </w:r>
    </w:p>
    <w:p w:rsidR="00463248" w:rsidRPr="005F4025" w:rsidRDefault="00463248" w:rsidP="00463248">
      <w:pPr>
        <w:rPr>
          <w:rFonts w:cs="Arial"/>
          <w:lang w:val="en-AU"/>
        </w:rPr>
      </w:pPr>
    </w:p>
    <w:p w:rsidR="00463248" w:rsidRPr="005F4025" w:rsidRDefault="00DE4963" w:rsidP="00463248">
      <w:pPr>
        <w:rPr>
          <w:rFonts w:cs="Arial"/>
          <w:lang w:val="en-AU"/>
        </w:rPr>
      </w:pPr>
      <w:r w:rsidRPr="005F4025">
        <w:rPr>
          <w:rFonts w:cs="Arial"/>
          <w:lang w:val="en-AU"/>
        </w:rPr>
        <w:t>“</w:t>
      </w:r>
      <w:r w:rsidR="00463248" w:rsidRPr="005F4025">
        <w:rPr>
          <w:rFonts w:cs="Arial"/>
          <w:lang w:val="en-AU"/>
        </w:rPr>
        <w:t xml:space="preserve">In Adani’s case, it will link </w:t>
      </w:r>
      <w:r w:rsidR="002460DB" w:rsidRPr="005F4025">
        <w:rPr>
          <w:rFonts w:cs="Arial"/>
          <w:lang w:val="en-AU"/>
        </w:rPr>
        <w:t>its</w:t>
      </w:r>
      <w:r w:rsidR="00463248" w:rsidRPr="005F4025">
        <w:rPr>
          <w:rFonts w:cs="Arial"/>
          <w:lang w:val="en-AU"/>
        </w:rPr>
        <w:t xml:space="preserve"> Carmichael coal mine to our bulk loading facility at </w:t>
      </w:r>
      <w:r w:rsidR="002460DB" w:rsidRPr="005F4025">
        <w:rPr>
          <w:rFonts w:cs="Arial"/>
          <w:lang w:val="en-AU"/>
        </w:rPr>
        <w:t xml:space="preserve">the port of </w:t>
      </w:r>
      <w:r w:rsidR="00463248" w:rsidRPr="005F4025">
        <w:rPr>
          <w:rFonts w:cs="Arial"/>
          <w:lang w:val="en-AU"/>
        </w:rPr>
        <w:t>Abbot Point from where it will be shipped to Adani’s power stations in India.</w:t>
      </w:r>
    </w:p>
    <w:p w:rsidR="00463248" w:rsidRPr="005F4025" w:rsidRDefault="00463248" w:rsidP="00463248">
      <w:pPr>
        <w:rPr>
          <w:rFonts w:cs="Arial"/>
          <w:lang w:val="en-AU"/>
        </w:rPr>
      </w:pPr>
    </w:p>
    <w:p w:rsidR="00463248" w:rsidRPr="005F4025" w:rsidRDefault="00463248" w:rsidP="00463248">
      <w:pPr>
        <w:rPr>
          <w:rFonts w:cs="Arial"/>
          <w:lang w:val="en-AU"/>
        </w:rPr>
      </w:pPr>
      <w:r w:rsidRPr="005F4025">
        <w:rPr>
          <w:rFonts w:cs="Arial"/>
          <w:lang w:val="en-AU"/>
        </w:rPr>
        <w:t>“While some may be looking for ways to leave regional Queensland,</w:t>
      </w:r>
      <w:r w:rsidR="00DE4963" w:rsidRPr="005F4025">
        <w:rPr>
          <w:rFonts w:cs="Arial"/>
          <w:lang w:val="en-AU"/>
        </w:rPr>
        <w:t xml:space="preserve"> we are looking to the future. </w:t>
      </w:r>
      <w:r w:rsidRPr="005F4025">
        <w:rPr>
          <w:rFonts w:cs="Arial"/>
          <w:lang w:val="en-AU"/>
        </w:rPr>
        <w:t>We are looking to ensure regional Queensland remains a great place to live, work and to raise a family.</w:t>
      </w:r>
    </w:p>
    <w:p w:rsidR="00463248" w:rsidRPr="005F4025" w:rsidRDefault="00463248" w:rsidP="00463248">
      <w:pPr>
        <w:rPr>
          <w:rFonts w:cs="Arial"/>
          <w:lang w:val="en-AU"/>
        </w:rPr>
      </w:pPr>
    </w:p>
    <w:p w:rsidR="00463248" w:rsidRPr="005F4025" w:rsidRDefault="00463248" w:rsidP="00463248">
      <w:pPr>
        <w:rPr>
          <w:rFonts w:cs="Arial"/>
          <w:lang w:val="en-AU"/>
        </w:rPr>
      </w:pPr>
      <w:r w:rsidRPr="005F4025">
        <w:rPr>
          <w:rFonts w:cs="Arial"/>
          <w:lang w:val="en-AU"/>
        </w:rPr>
        <w:t xml:space="preserve">“To achieve that, Adani is delivering on </w:t>
      </w:r>
      <w:r w:rsidR="00321054" w:rsidRPr="005F4025">
        <w:rPr>
          <w:rFonts w:cs="Arial"/>
          <w:lang w:val="en-AU"/>
        </w:rPr>
        <w:t>its</w:t>
      </w:r>
      <w:r w:rsidRPr="005F4025">
        <w:rPr>
          <w:rFonts w:cs="Arial"/>
          <w:lang w:val="en-AU"/>
        </w:rPr>
        <w:t xml:space="preserve"> promise to address power poverty for hundreds of millions in India and unacceptably high unemployment in regional Queensland.</w:t>
      </w:r>
    </w:p>
    <w:p w:rsidR="00463248" w:rsidRPr="005F4025" w:rsidRDefault="00463248" w:rsidP="00463248">
      <w:pPr>
        <w:rPr>
          <w:rFonts w:cs="Arial"/>
          <w:lang w:val="en-AU"/>
        </w:rPr>
      </w:pPr>
    </w:p>
    <w:p w:rsidR="00463248" w:rsidRPr="005F4025" w:rsidRDefault="00463248" w:rsidP="00463248">
      <w:pPr>
        <w:rPr>
          <w:rFonts w:cs="Arial"/>
          <w:lang w:val="en-AU"/>
        </w:rPr>
      </w:pPr>
      <w:r w:rsidRPr="005F4025">
        <w:rPr>
          <w:rFonts w:cs="Arial"/>
          <w:lang w:val="en-AU"/>
        </w:rPr>
        <w:t>“To those activists who sit in creature comfort and criticise us, I ask a simple question – what are you doing for those people?”</w:t>
      </w:r>
    </w:p>
    <w:p w:rsidR="00463248" w:rsidRPr="005F4025" w:rsidRDefault="00463248" w:rsidP="00463248">
      <w:pPr>
        <w:rPr>
          <w:rFonts w:cs="Arial"/>
          <w:sz w:val="32"/>
          <w:szCs w:val="32"/>
          <w:lang w:val="en-AU"/>
        </w:rPr>
      </w:pPr>
    </w:p>
    <w:p w:rsidR="00EC30A4" w:rsidRPr="005F4025" w:rsidRDefault="00EC30A4" w:rsidP="008A1693"/>
    <w:p w:rsidR="00CC1FEA" w:rsidRPr="005F4025" w:rsidRDefault="00CC1FEA" w:rsidP="002737E9">
      <w:pPr>
        <w:rPr>
          <w:rFonts w:cs="Arial"/>
          <w:lang w:val="en-AU"/>
        </w:rPr>
      </w:pPr>
    </w:p>
    <w:p w:rsidR="00CC1FEA" w:rsidRPr="005F4025" w:rsidRDefault="00CC1FEA" w:rsidP="002737E9">
      <w:pPr>
        <w:rPr>
          <w:b/>
        </w:rPr>
      </w:pPr>
      <w:r w:rsidRPr="005F4025">
        <w:rPr>
          <w:rFonts w:cs="Arial"/>
          <w:lang w:val="en-AU"/>
        </w:rPr>
        <w:t>Media Contact:</w:t>
      </w:r>
      <w:r w:rsidRPr="005F4025">
        <w:rPr>
          <w:rFonts w:cs="Arial"/>
          <w:lang w:val="en-AU"/>
        </w:rPr>
        <w:tab/>
        <w:t>0408 748 534</w:t>
      </w:r>
    </w:p>
    <w:sectPr w:rsidR="00CC1FEA" w:rsidRPr="005F4025" w:rsidSect="00D21F32">
      <w:headerReference w:type="default" r:id="rId7"/>
      <w:footerReference w:type="default" r:id="rId8"/>
      <w:pgSz w:w="11900" w:h="16840"/>
      <w:pgMar w:top="851" w:right="907" w:bottom="284" w:left="90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0B7" w:rsidRDefault="00C610B7" w:rsidP="00D21F32">
      <w:r>
        <w:separator/>
      </w:r>
    </w:p>
  </w:endnote>
  <w:endnote w:type="continuationSeparator" w:id="0">
    <w:p w:rsidR="00C610B7" w:rsidRDefault="00C610B7" w:rsidP="00D2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dani Regular">
    <w:altName w:val="Times New Roman"/>
    <w:charset w:val="00"/>
    <w:family w:val="auto"/>
    <w:pitch w:val="variable"/>
    <w:sig w:usb0="00000001" w:usb1="40000000" w:usb2="00000000" w:usb3="00000000" w:csb0="00000093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F32" w:rsidRDefault="00D21F32">
    <w:pPr>
      <w:pStyle w:val="Footer"/>
    </w:pPr>
    <w:r>
      <w:rPr>
        <w:rFonts w:ascii="Arial" w:hAnsi="Arial" w:cs="Arial"/>
        <w:noProof/>
        <w:color w:val="000000"/>
        <w:lang w:val="en-US"/>
      </w:rPr>
      <w:drawing>
        <wp:inline distT="0" distB="0" distL="0" distR="0">
          <wp:extent cx="5854700" cy="774700"/>
          <wp:effectExtent l="0" t="0" r="12700" b="1270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1F32" w:rsidRDefault="00D21F3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0B7" w:rsidRDefault="00C610B7" w:rsidP="00D21F32">
      <w:r>
        <w:separator/>
      </w:r>
    </w:p>
  </w:footnote>
  <w:footnote w:type="continuationSeparator" w:id="0">
    <w:p w:rsidR="00C610B7" w:rsidRDefault="00C610B7" w:rsidP="00D21F3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F32" w:rsidRDefault="00D21F32">
    <w:pPr>
      <w:pStyle w:val="Header"/>
    </w:pPr>
    <w:r w:rsidRPr="00DF6494">
      <w:rPr>
        <w:rFonts w:ascii="Helvetica" w:hAnsi="Helvetica" w:cs="Helvetica"/>
        <w:noProof/>
        <w:lang w:val="en-US"/>
      </w:rPr>
      <w:drawing>
        <wp:inline distT="0" distB="0" distL="0" distR="0">
          <wp:extent cx="1028700" cy="800100"/>
          <wp:effectExtent l="0" t="0" r="12700" b="1270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1F32" w:rsidRDefault="00D21F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307"/>
    <w:rsid w:val="00020ABF"/>
    <w:rsid w:val="00060F02"/>
    <w:rsid w:val="00071EFD"/>
    <w:rsid w:val="000720AB"/>
    <w:rsid w:val="00095DF6"/>
    <w:rsid w:val="000A211E"/>
    <w:rsid w:val="000A7562"/>
    <w:rsid w:val="000E33DE"/>
    <w:rsid w:val="00112AD3"/>
    <w:rsid w:val="00120A1A"/>
    <w:rsid w:val="001251DC"/>
    <w:rsid w:val="001278A2"/>
    <w:rsid w:val="00137464"/>
    <w:rsid w:val="00155FF0"/>
    <w:rsid w:val="001877B7"/>
    <w:rsid w:val="001A5F17"/>
    <w:rsid w:val="001D6440"/>
    <w:rsid w:val="002168AF"/>
    <w:rsid w:val="00231B45"/>
    <w:rsid w:val="0024556B"/>
    <w:rsid w:val="002460DB"/>
    <w:rsid w:val="00260961"/>
    <w:rsid w:val="002737E9"/>
    <w:rsid w:val="002758D9"/>
    <w:rsid w:val="00281758"/>
    <w:rsid w:val="00295A2B"/>
    <w:rsid w:val="00296B83"/>
    <w:rsid w:val="002E2EB5"/>
    <w:rsid w:val="003141AA"/>
    <w:rsid w:val="00321054"/>
    <w:rsid w:val="00342661"/>
    <w:rsid w:val="0035090F"/>
    <w:rsid w:val="00365AC4"/>
    <w:rsid w:val="003B49C9"/>
    <w:rsid w:val="003D0875"/>
    <w:rsid w:val="003F03A8"/>
    <w:rsid w:val="004109EC"/>
    <w:rsid w:val="00423645"/>
    <w:rsid w:val="00443A0A"/>
    <w:rsid w:val="00461CB5"/>
    <w:rsid w:val="00463248"/>
    <w:rsid w:val="0046575F"/>
    <w:rsid w:val="00465AF6"/>
    <w:rsid w:val="004710FA"/>
    <w:rsid w:val="00477231"/>
    <w:rsid w:val="004A6039"/>
    <w:rsid w:val="004A6E9B"/>
    <w:rsid w:val="005200B1"/>
    <w:rsid w:val="005367EE"/>
    <w:rsid w:val="00563FE0"/>
    <w:rsid w:val="00577A46"/>
    <w:rsid w:val="005929A5"/>
    <w:rsid w:val="0059506C"/>
    <w:rsid w:val="005A4185"/>
    <w:rsid w:val="005B35E2"/>
    <w:rsid w:val="005E1D08"/>
    <w:rsid w:val="005F4025"/>
    <w:rsid w:val="00602938"/>
    <w:rsid w:val="00617A94"/>
    <w:rsid w:val="006329C5"/>
    <w:rsid w:val="006B17CE"/>
    <w:rsid w:val="006C1A4E"/>
    <w:rsid w:val="006D04F7"/>
    <w:rsid w:val="006E34AD"/>
    <w:rsid w:val="0073527D"/>
    <w:rsid w:val="0074183D"/>
    <w:rsid w:val="00741F7B"/>
    <w:rsid w:val="0074491C"/>
    <w:rsid w:val="00746143"/>
    <w:rsid w:val="007663B3"/>
    <w:rsid w:val="00772D02"/>
    <w:rsid w:val="0079133F"/>
    <w:rsid w:val="007B0FE6"/>
    <w:rsid w:val="007B61D8"/>
    <w:rsid w:val="007C6647"/>
    <w:rsid w:val="007D022F"/>
    <w:rsid w:val="007F5729"/>
    <w:rsid w:val="007F7819"/>
    <w:rsid w:val="0085227B"/>
    <w:rsid w:val="00856C9F"/>
    <w:rsid w:val="00867D27"/>
    <w:rsid w:val="008A1693"/>
    <w:rsid w:val="008B02EB"/>
    <w:rsid w:val="008D1E57"/>
    <w:rsid w:val="008E0307"/>
    <w:rsid w:val="009129B6"/>
    <w:rsid w:val="009165B6"/>
    <w:rsid w:val="009257EE"/>
    <w:rsid w:val="00932405"/>
    <w:rsid w:val="00963F13"/>
    <w:rsid w:val="00980818"/>
    <w:rsid w:val="00995EFA"/>
    <w:rsid w:val="00997833"/>
    <w:rsid w:val="009A502D"/>
    <w:rsid w:val="009A6940"/>
    <w:rsid w:val="009D0317"/>
    <w:rsid w:val="009F1718"/>
    <w:rsid w:val="00A478CF"/>
    <w:rsid w:val="00A51FF5"/>
    <w:rsid w:val="00A62EDA"/>
    <w:rsid w:val="00A65ECB"/>
    <w:rsid w:val="00A82C4F"/>
    <w:rsid w:val="00A848F0"/>
    <w:rsid w:val="00A87EAD"/>
    <w:rsid w:val="00A95AEB"/>
    <w:rsid w:val="00AA6AC2"/>
    <w:rsid w:val="00AC320C"/>
    <w:rsid w:val="00AC444E"/>
    <w:rsid w:val="00AE48C9"/>
    <w:rsid w:val="00AE751F"/>
    <w:rsid w:val="00B01A1A"/>
    <w:rsid w:val="00B12855"/>
    <w:rsid w:val="00B157E8"/>
    <w:rsid w:val="00B317B1"/>
    <w:rsid w:val="00B42362"/>
    <w:rsid w:val="00B8174F"/>
    <w:rsid w:val="00BC0122"/>
    <w:rsid w:val="00BE3ECB"/>
    <w:rsid w:val="00BF17A6"/>
    <w:rsid w:val="00BF25C3"/>
    <w:rsid w:val="00BF72EE"/>
    <w:rsid w:val="00C04DC2"/>
    <w:rsid w:val="00C14CA9"/>
    <w:rsid w:val="00C257B0"/>
    <w:rsid w:val="00C34A69"/>
    <w:rsid w:val="00C610B7"/>
    <w:rsid w:val="00C62C29"/>
    <w:rsid w:val="00C70BB9"/>
    <w:rsid w:val="00C82403"/>
    <w:rsid w:val="00CC1FEA"/>
    <w:rsid w:val="00CE049C"/>
    <w:rsid w:val="00CE49E5"/>
    <w:rsid w:val="00D02956"/>
    <w:rsid w:val="00D21F32"/>
    <w:rsid w:val="00D41B8B"/>
    <w:rsid w:val="00D41BE9"/>
    <w:rsid w:val="00D658DF"/>
    <w:rsid w:val="00DA2C1A"/>
    <w:rsid w:val="00DB5D8C"/>
    <w:rsid w:val="00DD1D6F"/>
    <w:rsid w:val="00DD5F0D"/>
    <w:rsid w:val="00DE4963"/>
    <w:rsid w:val="00DF3868"/>
    <w:rsid w:val="00E2557D"/>
    <w:rsid w:val="00E419F2"/>
    <w:rsid w:val="00E764E3"/>
    <w:rsid w:val="00EA67CA"/>
    <w:rsid w:val="00EB25DB"/>
    <w:rsid w:val="00EC30A4"/>
    <w:rsid w:val="00ED4D85"/>
    <w:rsid w:val="00EE2F42"/>
    <w:rsid w:val="00F00520"/>
    <w:rsid w:val="00F046C8"/>
    <w:rsid w:val="00F15467"/>
    <w:rsid w:val="00F246EB"/>
    <w:rsid w:val="00F266C3"/>
    <w:rsid w:val="00F2678B"/>
    <w:rsid w:val="00F374F9"/>
    <w:rsid w:val="00F67EAD"/>
    <w:rsid w:val="00F76BAC"/>
    <w:rsid w:val="00FC4752"/>
    <w:rsid w:val="00FD71A4"/>
    <w:rsid w:val="00FE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dani Regular" w:eastAsiaTheme="minorHAnsi" w:hAnsi="Adani Regular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A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F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F32"/>
  </w:style>
  <w:style w:type="paragraph" w:styleId="Footer">
    <w:name w:val="footer"/>
    <w:basedOn w:val="Normal"/>
    <w:link w:val="FooterChar"/>
    <w:uiPriority w:val="99"/>
    <w:unhideWhenUsed/>
    <w:rsid w:val="00D21F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F32"/>
  </w:style>
  <w:style w:type="character" w:styleId="PageNumber">
    <w:name w:val="page number"/>
    <w:basedOn w:val="DefaultParagraphFont"/>
    <w:uiPriority w:val="99"/>
    <w:semiHidden/>
    <w:unhideWhenUsed/>
    <w:rsid w:val="00BC0122"/>
  </w:style>
  <w:style w:type="paragraph" w:styleId="BalloonText">
    <w:name w:val="Balloon Text"/>
    <w:basedOn w:val="Normal"/>
    <w:link w:val="BalloonTextChar"/>
    <w:uiPriority w:val="99"/>
    <w:semiHidden/>
    <w:unhideWhenUsed/>
    <w:rsid w:val="002817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dani Regular" w:eastAsiaTheme="minorHAnsi" w:hAnsi="Adani Regular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A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F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F32"/>
  </w:style>
  <w:style w:type="paragraph" w:styleId="Footer">
    <w:name w:val="footer"/>
    <w:basedOn w:val="Normal"/>
    <w:link w:val="FooterChar"/>
    <w:uiPriority w:val="99"/>
    <w:unhideWhenUsed/>
    <w:rsid w:val="00D21F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F32"/>
  </w:style>
  <w:style w:type="character" w:styleId="PageNumber">
    <w:name w:val="page number"/>
    <w:basedOn w:val="DefaultParagraphFont"/>
    <w:uiPriority w:val="99"/>
    <w:semiHidden/>
    <w:unhideWhenUsed/>
    <w:rsid w:val="00BC0122"/>
  </w:style>
  <w:style w:type="paragraph" w:styleId="BalloonText">
    <w:name w:val="Balloon Text"/>
    <w:basedOn w:val="Normal"/>
    <w:link w:val="BalloonTextChar"/>
    <w:uiPriority w:val="99"/>
    <w:semiHidden/>
    <w:unhideWhenUsed/>
    <w:rsid w:val="002817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3301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Fairfax Media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ronwatson1954@bigpond.com</dc:creator>
  <cp:lastModifiedBy>Cecilia Jamasmie</cp:lastModifiedBy>
  <cp:revision>2</cp:revision>
  <dcterms:created xsi:type="dcterms:W3CDTF">2017-06-06T14:55:00Z</dcterms:created>
  <dcterms:modified xsi:type="dcterms:W3CDTF">2017-06-06T14:55:00Z</dcterms:modified>
</cp:coreProperties>
</file>