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145" w:rsidRPr="008F617D" w:rsidRDefault="00E33145" w:rsidP="00E33145">
      <w:pPr>
        <w:jc w:val="center"/>
        <w:rPr>
          <w:b/>
          <w:sz w:val="36"/>
        </w:rPr>
      </w:pPr>
      <w:r w:rsidRPr="008F617D">
        <w:rPr>
          <w:b/>
          <w:sz w:val="36"/>
        </w:rPr>
        <w:t xml:space="preserve">SMA sanciona a </w:t>
      </w:r>
      <w:r w:rsidR="000F3B16" w:rsidRPr="008F617D">
        <w:rPr>
          <w:b/>
          <w:sz w:val="36"/>
        </w:rPr>
        <w:t>Anglo American Sur</w:t>
      </w:r>
      <w:r w:rsidRPr="008F617D">
        <w:rPr>
          <w:b/>
          <w:sz w:val="36"/>
        </w:rPr>
        <w:t xml:space="preserve"> por </w:t>
      </w:r>
      <w:r w:rsidR="0003713F" w:rsidRPr="008F617D">
        <w:rPr>
          <w:b/>
          <w:sz w:val="36"/>
        </w:rPr>
        <w:t>incumplimientos ambientales graves</w:t>
      </w:r>
      <w:r w:rsidR="003034E0" w:rsidRPr="008F617D">
        <w:rPr>
          <w:b/>
          <w:sz w:val="36"/>
        </w:rPr>
        <w:t xml:space="preserve"> y gravísimos</w:t>
      </w:r>
    </w:p>
    <w:p w:rsidR="00E33145" w:rsidRPr="006556C2" w:rsidRDefault="00E33145" w:rsidP="00E33145">
      <w:pPr>
        <w:jc w:val="center"/>
        <w:rPr>
          <w:b/>
        </w:rPr>
      </w:pPr>
    </w:p>
    <w:p w:rsidR="00A02978" w:rsidRDefault="00E33145" w:rsidP="00E33145">
      <w:pPr>
        <w:jc w:val="both"/>
        <w:rPr>
          <w:b/>
        </w:rPr>
      </w:pPr>
      <w:r w:rsidRPr="006556C2">
        <w:rPr>
          <w:b/>
        </w:rPr>
        <w:t>La Superintendencia del Medio Ambiente (SMA)</w:t>
      </w:r>
      <w:r w:rsidR="00A02978">
        <w:rPr>
          <w:b/>
        </w:rPr>
        <w:t xml:space="preserve"> acreditó diversas infracciones del titular de la Mina Los Bronces, sancionando con 7.361</w:t>
      </w:r>
      <w:r w:rsidR="003C005C">
        <w:rPr>
          <w:b/>
        </w:rPr>
        <w:t xml:space="preserve"> UTA y también con la clausura</w:t>
      </w:r>
      <w:r w:rsidR="00A02978">
        <w:rPr>
          <w:b/>
        </w:rPr>
        <w:t xml:space="preserve"> del </w:t>
      </w:r>
      <w:r w:rsidR="00A02978" w:rsidRPr="006556C2">
        <w:rPr>
          <w:b/>
        </w:rPr>
        <w:t>Depósito de Estériles Donoso</w:t>
      </w:r>
      <w:r w:rsidR="00A02978">
        <w:rPr>
          <w:b/>
        </w:rPr>
        <w:t>, mientras la minera no implemente una solución definitiva para el manejo de drenajes ácidos.</w:t>
      </w:r>
    </w:p>
    <w:p w:rsidR="00A02978" w:rsidRDefault="00A02978" w:rsidP="00E33145">
      <w:pPr>
        <w:jc w:val="both"/>
        <w:rPr>
          <w:b/>
        </w:rPr>
      </w:pPr>
    </w:p>
    <w:p w:rsidR="00654952" w:rsidRDefault="00E33145" w:rsidP="00E33145">
      <w:pPr>
        <w:jc w:val="both"/>
      </w:pPr>
      <w:r w:rsidRPr="006556C2">
        <w:rPr>
          <w:b/>
        </w:rPr>
        <w:t xml:space="preserve">Santiago, </w:t>
      </w:r>
      <w:r w:rsidR="008775D8">
        <w:rPr>
          <w:b/>
        </w:rPr>
        <w:t>5</w:t>
      </w:r>
      <w:r w:rsidR="004F11D3" w:rsidRPr="006556C2">
        <w:rPr>
          <w:b/>
        </w:rPr>
        <w:t xml:space="preserve"> de ma</w:t>
      </w:r>
      <w:r w:rsidR="000F3B16" w:rsidRPr="006556C2">
        <w:rPr>
          <w:b/>
        </w:rPr>
        <w:t>yo</w:t>
      </w:r>
      <w:r w:rsidR="00E70B7C" w:rsidRPr="006556C2">
        <w:rPr>
          <w:b/>
        </w:rPr>
        <w:t xml:space="preserve"> de 2015</w:t>
      </w:r>
      <w:r w:rsidRPr="006556C2">
        <w:t xml:space="preserve">. La Superintendencia del Medio Ambiente (SMA) </w:t>
      </w:r>
      <w:r w:rsidR="008F617D">
        <w:t>concluyó hoy</w:t>
      </w:r>
      <w:r w:rsidR="00654952">
        <w:t xml:space="preserve"> dos procedimientos sancionatorios contra </w:t>
      </w:r>
      <w:r w:rsidR="00654952" w:rsidRPr="006556C2">
        <w:t>Anglo American Sur S.A., titula</w:t>
      </w:r>
      <w:r w:rsidR="00145283">
        <w:t>r del complejo Mina Los Bronces</w:t>
      </w:r>
      <w:r w:rsidR="00654952">
        <w:t xml:space="preserve">. La multa total asciende a </w:t>
      </w:r>
      <w:r w:rsidR="00654952" w:rsidRPr="006556C2">
        <w:t>7.3</w:t>
      </w:r>
      <w:r w:rsidR="00145283">
        <w:t xml:space="preserve">61 Unidades Tributarias Anuales, </w:t>
      </w:r>
      <w:r w:rsidR="00654952" w:rsidRPr="006556C2">
        <w:t xml:space="preserve">equivalentes a </w:t>
      </w:r>
      <w:r w:rsidR="00145283">
        <w:t>3.842</w:t>
      </w:r>
      <w:r w:rsidR="00654952" w:rsidRPr="006556C2">
        <w:t xml:space="preserve"> millones</w:t>
      </w:r>
      <w:r w:rsidR="00145283">
        <w:t xml:space="preserve"> de pesos</w:t>
      </w:r>
      <w:r w:rsidR="00654952">
        <w:t xml:space="preserve">. </w:t>
      </w:r>
      <w:r w:rsidR="00145283">
        <w:t>Además,</w:t>
      </w:r>
      <w:r w:rsidR="00654952">
        <w:t xml:space="preserve"> la sanción incluye </w:t>
      </w:r>
      <w:r w:rsidR="00F7137C" w:rsidRPr="006556C2">
        <w:t xml:space="preserve">la clausura del </w:t>
      </w:r>
      <w:r w:rsidR="00654952">
        <w:t>“</w:t>
      </w:r>
      <w:r w:rsidR="00F7137C" w:rsidRPr="006556C2">
        <w:t>Depósito de Estériles Donoso</w:t>
      </w:r>
      <w:r w:rsidR="00654952">
        <w:t>”</w:t>
      </w:r>
      <w:r w:rsidR="004B0FDC" w:rsidRPr="006556C2">
        <w:t xml:space="preserve">, </w:t>
      </w:r>
      <w:r w:rsidR="00F7137C" w:rsidRPr="006556C2">
        <w:t xml:space="preserve">sujeta a la implementación de una solución definitiva que </w:t>
      </w:r>
      <w:r w:rsidR="00654952">
        <w:t>permita el manejo adecuado de</w:t>
      </w:r>
      <w:r w:rsidR="00F7137C" w:rsidRPr="006556C2">
        <w:t xml:space="preserve"> los drenajes ácidos generados por este proyecto</w:t>
      </w:r>
      <w:r w:rsidR="00654952">
        <w:t>.</w:t>
      </w:r>
    </w:p>
    <w:p w:rsidR="00654952" w:rsidRDefault="00654952" w:rsidP="00E33145">
      <w:pPr>
        <w:jc w:val="both"/>
      </w:pPr>
    </w:p>
    <w:p w:rsidR="00D804E6" w:rsidRDefault="00145283" w:rsidP="00145283">
      <w:pPr>
        <w:jc w:val="both"/>
      </w:pPr>
      <w:r>
        <w:t xml:space="preserve">El </w:t>
      </w:r>
      <w:r w:rsidR="00D804E6">
        <w:t>Complejo Mina Los Bronces</w:t>
      </w:r>
      <w:r>
        <w:t xml:space="preserve"> produce cobre</w:t>
      </w:r>
      <w:r w:rsidR="00186A9B">
        <w:t>,</w:t>
      </w:r>
      <w:r>
        <w:t xml:space="preserve"> se </w:t>
      </w:r>
      <w:r w:rsidR="00186A9B">
        <w:t>ubica</w:t>
      </w:r>
      <w:r>
        <w:t xml:space="preserve"> en la zona cordill</w:t>
      </w:r>
      <w:r w:rsidR="00186A9B">
        <w:t>erana de la Región Metropolitana y c</w:t>
      </w:r>
      <w:r w:rsidR="00D804E6">
        <w:t xml:space="preserve">uenta con una serie de </w:t>
      </w:r>
      <w:r w:rsidR="00654952">
        <w:t>Resoluciones</w:t>
      </w:r>
      <w:r w:rsidR="00FF0B5A">
        <w:t xml:space="preserve"> de Calificación Ambiental</w:t>
      </w:r>
      <w:r>
        <w:t xml:space="preserve">. La SMA fiscalizó en 2013 las </w:t>
      </w:r>
      <w:r w:rsidR="00186A9B">
        <w:t>R</w:t>
      </w:r>
      <w:r>
        <w:t xml:space="preserve">esoluciones asociadas a </w:t>
      </w:r>
      <w:r w:rsidR="00D804E6">
        <w:t>“</w:t>
      </w:r>
      <w:r w:rsidR="00654952">
        <w:t>Depósito de Estériles Donoso” (</w:t>
      </w:r>
      <w:r w:rsidR="00D804E6">
        <w:t>RCA N° 29/2004), “Proyec</w:t>
      </w:r>
      <w:r w:rsidR="00654952">
        <w:t>to de Desarrollo Los Bronces” (</w:t>
      </w:r>
      <w:r w:rsidR="00D804E6">
        <w:t>RCA N° 3159/2007) y “Optimización y Mejoramiento al sistema de transporte de pulpa del pro</w:t>
      </w:r>
      <w:r w:rsidR="00654952">
        <w:t>yecto Desarrollo Los Bronces” (RCA 8095/2009</w:t>
      </w:r>
      <w:r w:rsidR="00D804E6">
        <w:t>).</w:t>
      </w:r>
    </w:p>
    <w:p w:rsidR="00D804E6" w:rsidRDefault="00D804E6" w:rsidP="00D804E6">
      <w:pPr>
        <w:jc w:val="both"/>
      </w:pPr>
    </w:p>
    <w:p w:rsidR="00171599" w:rsidRDefault="003925F8" w:rsidP="0003713F">
      <w:pPr>
        <w:jc w:val="both"/>
      </w:pPr>
      <w:r w:rsidRPr="006556C2">
        <w:t>Luego de un extenso análisis</w:t>
      </w:r>
      <w:r w:rsidR="00171599">
        <w:t xml:space="preserve"> de los informes de inspección ambiental</w:t>
      </w:r>
      <w:r w:rsidRPr="006556C2">
        <w:t xml:space="preserve">, la SMA </w:t>
      </w:r>
      <w:r w:rsidR="00171599">
        <w:t>formuló cargos en contra de Anglo American Sur S.A. el 12 de junio de 2014</w:t>
      </w:r>
      <w:r w:rsidR="00654952">
        <w:t>,</w:t>
      </w:r>
      <w:r w:rsidR="00171599">
        <w:t xml:space="preserve"> dando inicio al </w:t>
      </w:r>
      <w:r w:rsidR="00186A9B">
        <w:t xml:space="preserve">primer </w:t>
      </w:r>
      <w:r w:rsidR="00171599">
        <w:t xml:space="preserve">procedimiento sancionatorio </w:t>
      </w:r>
      <w:r w:rsidR="00186A9B">
        <w:t>(</w:t>
      </w:r>
      <w:r w:rsidR="00171599">
        <w:t>Rol F-054-2014</w:t>
      </w:r>
      <w:r w:rsidR="00186A9B">
        <w:t>)</w:t>
      </w:r>
      <w:r w:rsidR="00FF0B5A">
        <w:t xml:space="preserve">, y posteriormente </w:t>
      </w:r>
      <w:r w:rsidR="00186A9B">
        <w:t>formuló cargos por otras infracciones</w:t>
      </w:r>
      <w:r w:rsidR="00171599">
        <w:t xml:space="preserve"> el 14 de agosto de 2014, dando inicio a</w:t>
      </w:r>
      <w:r w:rsidR="00186A9B">
        <w:t xml:space="preserve"> un segundo</w:t>
      </w:r>
      <w:r w:rsidR="00171599">
        <w:t xml:space="preserve"> procedimiento sancionatorio</w:t>
      </w:r>
      <w:r w:rsidR="00FF0B5A">
        <w:t xml:space="preserve"> </w:t>
      </w:r>
      <w:r w:rsidR="00186A9B">
        <w:t>(</w:t>
      </w:r>
      <w:r w:rsidR="00171599">
        <w:t>Rol F-059-2014</w:t>
      </w:r>
      <w:r w:rsidR="00186A9B">
        <w:t>)</w:t>
      </w:r>
      <w:r w:rsidR="00171599">
        <w:t>.</w:t>
      </w:r>
    </w:p>
    <w:p w:rsidR="00171599" w:rsidRDefault="00171599" w:rsidP="0003713F">
      <w:pPr>
        <w:jc w:val="both"/>
      </w:pPr>
    </w:p>
    <w:p w:rsidR="00545006" w:rsidRDefault="00171599" w:rsidP="0003713F">
      <w:pPr>
        <w:jc w:val="both"/>
      </w:pPr>
      <w:r>
        <w:t xml:space="preserve">En el caso del </w:t>
      </w:r>
      <w:r w:rsidR="00186A9B">
        <w:t xml:space="preserve">primer </w:t>
      </w:r>
      <w:r>
        <w:t xml:space="preserve">procedimiento, la SMA concluyó que la empresa había cometido cinco infracciones, tres de las cuales tenían relación con la generación de drenajes ácidos en el </w:t>
      </w:r>
      <w:r w:rsidR="00186A9B">
        <w:t>Depósito de Estériles Donoso</w:t>
      </w:r>
      <w:r w:rsidR="00FF0B5A">
        <w:t xml:space="preserve">, </w:t>
      </w:r>
      <w:r w:rsidR="00186A9B">
        <w:t xml:space="preserve"> </w:t>
      </w:r>
      <w:r>
        <w:t xml:space="preserve">determinándose a su vez, que </w:t>
      </w:r>
      <w:r w:rsidR="00FF0B5A">
        <w:t>uno de esos</w:t>
      </w:r>
      <w:r>
        <w:t xml:space="preserve"> incumplimientos gener</w:t>
      </w:r>
      <w:r w:rsidR="00FF0B5A">
        <w:t>ó</w:t>
      </w:r>
      <w:r>
        <w:t xml:space="preserve"> un daño ambiental irreparable respecto de una vega del sector. Los otros incumplimientos </w:t>
      </w:r>
      <w:r w:rsidR="00CB0BFE">
        <w:t>acreditados se encuentran relacionados</w:t>
      </w:r>
      <w:r>
        <w:t xml:space="preserve"> con la falta de ejecución de </w:t>
      </w:r>
      <w:r w:rsidR="00545006">
        <w:t xml:space="preserve">Planes de Manejo Forestal asociados a los proyectos fiscalizados. </w:t>
      </w:r>
    </w:p>
    <w:p w:rsidR="00545006" w:rsidRDefault="00545006" w:rsidP="0003713F">
      <w:pPr>
        <w:jc w:val="both"/>
      </w:pPr>
    </w:p>
    <w:p w:rsidR="00171599" w:rsidRDefault="00186A9B" w:rsidP="0003713F">
      <w:pPr>
        <w:jc w:val="both"/>
      </w:pPr>
      <w:r>
        <w:t>En este primer proceso, la sanción alcanzó 6.554 UTA por los diversos incumplimientos detectados. Cabe señalar</w:t>
      </w:r>
      <w:r w:rsidR="00545006">
        <w:t xml:space="preserve"> que la situación relativa a los drenajes ácidos se </w:t>
      </w:r>
      <w:r>
        <w:t xml:space="preserve">ha sostenido por más de 9 años </w:t>
      </w:r>
      <w:r w:rsidR="00545006">
        <w:t xml:space="preserve">sin que la empresa haya abordado el problema de la forma señalada en su </w:t>
      </w:r>
      <w:r>
        <w:t>RCA. Por esta razón</w:t>
      </w:r>
      <w:r w:rsidR="00545006">
        <w:t xml:space="preserve"> se definió una sanción de clausura hasta la implementación</w:t>
      </w:r>
      <w:r w:rsidR="00654952">
        <w:t xml:space="preserve"> de la solución definitiva que permita</w:t>
      </w:r>
      <w:r w:rsidR="00545006">
        <w:t xml:space="preserve"> un manejo adecuado al problema.</w:t>
      </w:r>
    </w:p>
    <w:p w:rsidR="00545006" w:rsidRDefault="00545006" w:rsidP="0003713F">
      <w:pPr>
        <w:jc w:val="both"/>
      </w:pPr>
    </w:p>
    <w:p w:rsidR="00CB0BFE" w:rsidRDefault="00186A9B" w:rsidP="0003713F">
      <w:pPr>
        <w:jc w:val="both"/>
      </w:pPr>
      <w:r>
        <w:t>E</w:t>
      </w:r>
      <w:r w:rsidR="00CB0BFE">
        <w:t xml:space="preserve">n el </w:t>
      </w:r>
      <w:r>
        <w:t>segundo procedimiento sancionatorio</w:t>
      </w:r>
      <w:r w:rsidR="00CB0BFE">
        <w:t xml:space="preserve"> se concluyó que la empresa </w:t>
      </w:r>
      <w:r>
        <w:t>incumplió</w:t>
      </w:r>
      <w:r w:rsidR="00CB0BFE">
        <w:t xml:space="preserve"> un </w:t>
      </w:r>
      <w:r>
        <w:t>“</w:t>
      </w:r>
      <w:r w:rsidR="00CB0BFE">
        <w:t>Plan de Manejo Forestal de Preservación</w:t>
      </w:r>
      <w:r>
        <w:t>”</w:t>
      </w:r>
      <w:r w:rsidR="00CB0BFE">
        <w:t xml:space="preserve"> por la falta de mantención y sobrevivencia de los </w:t>
      </w:r>
      <w:r w:rsidR="000E12D7">
        <w:t>arbustos de la especie</w:t>
      </w:r>
      <w:r>
        <w:t xml:space="preserve"> </w:t>
      </w:r>
      <w:proofErr w:type="spellStart"/>
      <w:r w:rsidR="00362B5F" w:rsidRPr="000E12D7">
        <w:rPr>
          <w:i/>
        </w:rPr>
        <w:t>Porlieria</w:t>
      </w:r>
      <w:proofErr w:type="spellEnd"/>
      <w:r w:rsidR="00362B5F" w:rsidRPr="000E12D7">
        <w:rPr>
          <w:i/>
        </w:rPr>
        <w:t xml:space="preserve"> </w:t>
      </w:r>
      <w:proofErr w:type="spellStart"/>
      <w:r w:rsidR="00362B5F" w:rsidRPr="000E12D7">
        <w:rPr>
          <w:i/>
        </w:rPr>
        <w:t>chielensis</w:t>
      </w:r>
      <w:proofErr w:type="spellEnd"/>
      <w:r w:rsidR="00362B5F">
        <w:t xml:space="preserve"> (</w:t>
      </w:r>
      <w:r w:rsidR="00654952">
        <w:t>G</w:t>
      </w:r>
      <w:r>
        <w:t>uayac</w:t>
      </w:r>
      <w:r w:rsidR="000E12D7">
        <w:t>án</w:t>
      </w:r>
      <w:r w:rsidR="00362B5F">
        <w:t>)</w:t>
      </w:r>
      <w:r w:rsidR="00654952">
        <w:t>, incumpliendo también</w:t>
      </w:r>
      <w:r w:rsidR="00CB0BFE">
        <w:t xml:space="preserve"> un </w:t>
      </w:r>
      <w:r>
        <w:t>“</w:t>
      </w:r>
      <w:r w:rsidR="00CB0BFE">
        <w:t xml:space="preserve">Plan de </w:t>
      </w:r>
      <w:r w:rsidR="00CB0BFE" w:rsidRPr="006556C2">
        <w:t>Trabajo para la Intervención de Formaciones Xerofíticas</w:t>
      </w:r>
      <w:r>
        <w:t>”</w:t>
      </w:r>
      <w:r w:rsidR="00CB0BFE">
        <w:t>, tanto por falta de mantención como</w:t>
      </w:r>
      <w:r w:rsidR="00654952">
        <w:t xml:space="preserve"> también por no ejecutar dicho plan en </w:t>
      </w:r>
      <w:r w:rsidR="00CB0BFE">
        <w:t>ciertos predios</w:t>
      </w:r>
      <w:r w:rsidR="00654952">
        <w:t xml:space="preserve"> comprometidos en su RCA</w:t>
      </w:r>
      <w:r w:rsidR="00362B5F" w:rsidRPr="000E12D7">
        <w:t>. Cabe recordar que</w:t>
      </w:r>
      <w:r w:rsidR="00FF0B5A">
        <w:t xml:space="preserve"> estos</w:t>
      </w:r>
      <w:r w:rsidR="00362B5F" w:rsidRPr="000E12D7">
        <w:t xml:space="preserve"> </w:t>
      </w:r>
      <w:r w:rsidR="000E12D7">
        <w:t>arbustos</w:t>
      </w:r>
      <w:r w:rsidR="000E12D7" w:rsidRPr="000E12D7">
        <w:t xml:space="preserve"> </w:t>
      </w:r>
      <w:r w:rsidR="00362B5F" w:rsidRPr="000E12D7">
        <w:t>se encuentra</w:t>
      </w:r>
      <w:r w:rsidR="000E12D7" w:rsidRPr="000E12D7">
        <w:t>n</w:t>
      </w:r>
      <w:r w:rsidR="00362B5F" w:rsidRPr="000E12D7">
        <w:t xml:space="preserve"> en la categoría </w:t>
      </w:r>
      <w:r w:rsidR="000E12D7">
        <w:t>“</w:t>
      </w:r>
      <w:r w:rsidR="000E12D7" w:rsidRPr="000E12D7">
        <w:t>vulnerables” respecto del Reglamento de Clasificación de Especies</w:t>
      </w:r>
      <w:r w:rsidR="00CB0BFE" w:rsidRPr="000E12D7">
        <w:t>.</w:t>
      </w:r>
      <w:r w:rsidR="00CB0BFE">
        <w:t xml:space="preserve"> </w:t>
      </w:r>
      <w:r w:rsidR="00654952">
        <w:t>Debido a e</w:t>
      </w:r>
      <w:r w:rsidR="00FF0B5A">
        <w:t>stos incumplimientos</w:t>
      </w:r>
      <w:r>
        <w:t xml:space="preserve"> la multa</w:t>
      </w:r>
      <w:r w:rsidR="00654952">
        <w:t xml:space="preserve"> alcanzó </w:t>
      </w:r>
      <w:r w:rsidR="00CB0BFE">
        <w:t xml:space="preserve"> 807 UTA.</w:t>
      </w:r>
    </w:p>
    <w:p w:rsidR="00186A9B" w:rsidRDefault="00186A9B" w:rsidP="0003713F">
      <w:pPr>
        <w:jc w:val="both"/>
      </w:pPr>
    </w:p>
    <w:p w:rsidR="00EE6339" w:rsidRDefault="00186A9B" w:rsidP="00E33145">
      <w:pPr>
        <w:jc w:val="both"/>
      </w:pPr>
      <w:r>
        <w:lastRenderedPageBreak/>
        <w:t>La SMA not</w:t>
      </w:r>
      <w:r w:rsidR="008775D8">
        <w:t>ificó hoy martes</w:t>
      </w:r>
      <w:bookmarkStart w:id="0" w:name="_GoBack"/>
      <w:bookmarkEnd w:id="0"/>
      <w:r>
        <w:t xml:space="preserve"> 5 de mayo al titular de ambas sanciones</w:t>
      </w:r>
      <w:r w:rsidR="00D139B6">
        <w:t xml:space="preserve">. </w:t>
      </w:r>
      <w:r w:rsidR="00E33145" w:rsidRPr="006556C2">
        <w:t xml:space="preserve">Para mayores detalles, </w:t>
      </w:r>
      <w:r w:rsidR="005A50FC" w:rsidRPr="006556C2">
        <w:t xml:space="preserve">se puede </w:t>
      </w:r>
      <w:r w:rsidR="00E33145" w:rsidRPr="006556C2">
        <w:t>acceder a</w:t>
      </w:r>
      <w:r w:rsidR="005A50FC" w:rsidRPr="006556C2">
        <w:t xml:space="preserve"> </w:t>
      </w:r>
      <w:r w:rsidR="00E33145" w:rsidRPr="006556C2">
        <w:t>l</w:t>
      </w:r>
      <w:r w:rsidR="005A50FC" w:rsidRPr="006556C2">
        <w:t xml:space="preserve">os </w:t>
      </w:r>
      <w:r w:rsidR="00E33145" w:rsidRPr="006556C2">
        <w:t>expediente</w:t>
      </w:r>
      <w:r w:rsidR="005A50FC" w:rsidRPr="006556C2">
        <w:t>s</w:t>
      </w:r>
      <w:r w:rsidR="00E33145" w:rsidRPr="006556C2">
        <w:t xml:space="preserve"> de sanción que se encuentra</w:t>
      </w:r>
      <w:r w:rsidR="005A50FC" w:rsidRPr="006556C2">
        <w:t>n</w:t>
      </w:r>
      <w:r w:rsidR="00E33145" w:rsidRPr="006556C2">
        <w:t xml:space="preserve"> en el Sistema Nacional de Información de Fis</w:t>
      </w:r>
      <w:r>
        <w:t>calización Ambiental (SNIFA).</w:t>
      </w:r>
      <w:r w:rsidR="00901CF6" w:rsidRPr="006556C2">
        <w:t xml:space="preserve"> </w:t>
      </w:r>
    </w:p>
    <w:p w:rsidR="00D804E6" w:rsidRPr="006556C2" w:rsidRDefault="00D804E6" w:rsidP="00E33145">
      <w:pPr>
        <w:jc w:val="both"/>
      </w:pPr>
    </w:p>
    <w:p w:rsidR="005A50FC" w:rsidRDefault="00A02978" w:rsidP="00E33145">
      <w:pPr>
        <w:jc w:val="both"/>
      </w:pPr>
      <w:r>
        <w:rPr>
          <w:noProof/>
          <w:lang w:eastAsia="es-CL"/>
        </w:rPr>
        <mc:AlternateContent>
          <mc:Choice Requires="wps">
            <w:drawing>
              <wp:anchor distT="0" distB="0" distL="114300" distR="114300" simplePos="0" relativeHeight="251659264" behindDoc="0" locked="0" layoutInCell="1" allowOverlap="1" wp14:anchorId="3456CFA3" wp14:editId="01687603">
                <wp:simplePos x="0" y="0"/>
                <wp:positionH relativeFrom="margin">
                  <wp:posOffset>-635</wp:posOffset>
                </wp:positionH>
                <wp:positionV relativeFrom="paragraph">
                  <wp:posOffset>202565</wp:posOffset>
                </wp:positionV>
                <wp:extent cx="6130925" cy="992505"/>
                <wp:effectExtent l="0" t="0" r="22225" b="17145"/>
                <wp:wrapSquare wrapText="bothSides"/>
                <wp:docPr id="3" name="Rectángulo 3"/>
                <wp:cNvGraphicFramePr/>
                <a:graphic xmlns:a="http://schemas.openxmlformats.org/drawingml/2006/main">
                  <a:graphicData uri="http://schemas.microsoft.com/office/word/2010/wordprocessingShape">
                    <wps:wsp>
                      <wps:cNvSpPr/>
                      <wps:spPr>
                        <a:xfrm>
                          <a:off x="0" y="0"/>
                          <a:ext cx="6130925" cy="992505"/>
                        </a:xfrm>
                        <a:prstGeom prst="rect">
                          <a:avLst/>
                        </a:prstGeom>
                      </wps:spPr>
                      <wps:style>
                        <a:lnRef idx="2">
                          <a:schemeClr val="dk1"/>
                        </a:lnRef>
                        <a:fillRef idx="1">
                          <a:schemeClr val="lt1"/>
                        </a:fillRef>
                        <a:effectRef idx="0">
                          <a:schemeClr val="dk1"/>
                        </a:effectRef>
                        <a:fontRef idx="minor">
                          <a:schemeClr val="dk1"/>
                        </a:fontRef>
                      </wps:style>
                      <wps:txbx>
                        <w:txbxContent>
                          <w:p w:rsidR="00A02978" w:rsidRPr="006556C2" w:rsidRDefault="00A02978" w:rsidP="00A02978">
                            <w:r>
                              <w:t xml:space="preserve">Proceso sancionatorio 1: </w:t>
                            </w:r>
                            <w:hyperlink r:id="rId8" w:history="1">
                              <w:r w:rsidRPr="006556C2">
                                <w:rPr>
                                  <w:rStyle w:val="Hipervnculo"/>
                                </w:rPr>
                                <w:t>http://snifa.sma.gob.cl/RegistroPublico/ProcesoSancion/VerExpediente?expediente=F-054-2014</w:t>
                              </w:r>
                            </w:hyperlink>
                          </w:p>
                          <w:p w:rsidR="00A02978" w:rsidRDefault="00A02978" w:rsidP="00A02978"/>
                          <w:p w:rsidR="00A02978" w:rsidRPr="006556C2" w:rsidRDefault="00A02978" w:rsidP="00A02978">
                            <w:r>
                              <w:t xml:space="preserve">Proceso sancionatorio 2: </w:t>
                            </w:r>
                            <w:hyperlink r:id="rId9" w:history="1">
                              <w:r w:rsidRPr="006556C2">
                                <w:rPr>
                                  <w:rStyle w:val="Hipervnculo"/>
                                </w:rPr>
                                <w:t>http://snifa.sma.gob.cl/RegistroPublico/ProcesoSancion/VerExpediente?expediente=F-059-2014</w:t>
                              </w:r>
                            </w:hyperlink>
                          </w:p>
                          <w:p w:rsidR="00A02978" w:rsidRDefault="00A02978" w:rsidP="00A029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56CFA3" id="Rectángulo 3" o:spid="_x0000_s1026" style="position:absolute;left:0;text-align:left;margin-left:-.05pt;margin-top:15.95pt;width:482.75pt;height:78.1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" fillcolor="white [3201]" strokecolor="black [3200]" strokeweight="2pt">
                <v:textbox>
                  <w:txbxContent>
                    <w:p w:rsidR="00A02978" w:rsidRPr="006556C2" w:rsidRDefault="00A02978" w:rsidP="00A02978">
                      <w:r>
                        <w:t xml:space="preserve">Proceso sancionatorio 1: </w:t>
                      </w:r>
                      <w:hyperlink r:id="rId10" w:history="1">
                        <w:r w:rsidRPr="006556C2">
                          <w:rPr>
                            <w:rStyle w:val="Hipervnculo"/>
                          </w:rPr>
                          <w:t>http://snifa.sma.gob.cl/RegistroPublico/ProcesoSancion/VerExpediente?expediente=F-054-2014</w:t>
                        </w:r>
                      </w:hyperlink>
                    </w:p>
                    <w:p w:rsidR="00A02978" w:rsidRDefault="00A02978" w:rsidP="00A02978"/>
                    <w:p w:rsidR="00A02978" w:rsidRPr="006556C2" w:rsidRDefault="00A02978" w:rsidP="00A02978">
                      <w:r>
                        <w:t xml:space="preserve">Proceso sancionatorio 2: </w:t>
                      </w:r>
                      <w:hyperlink r:id="rId11" w:history="1">
                        <w:r w:rsidRPr="006556C2">
                          <w:rPr>
                            <w:rStyle w:val="Hipervnculo"/>
                          </w:rPr>
                          <w:t>http://snifa.sma.gob.cl/RegistroPublico/ProcesoSancion/VerExpediente?expediente=F-059-2014</w:t>
                        </w:r>
                      </w:hyperlink>
                    </w:p>
                    <w:p w:rsidR="00A02978" w:rsidRDefault="00A02978" w:rsidP="00A02978">
                      <w:pPr>
                        <w:jc w:val="center"/>
                      </w:pPr>
                    </w:p>
                  </w:txbxContent>
                </v:textbox>
                <w10:wrap type="square" anchorx="margin"/>
              </v:rect>
            </w:pict>
          </mc:Fallback>
        </mc:AlternateContent>
      </w:r>
    </w:p>
    <w:p w:rsidR="00A02978" w:rsidRPr="006556C2" w:rsidRDefault="00A02978" w:rsidP="00E33145">
      <w:pPr>
        <w:jc w:val="both"/>
      </w:pPr>
    </w:p>
    <w:p w:rsidR="00BE7A3F" w:rsidRPr="006556C2" w:rsidRDefault="00BE7A3F"/>
    <w:sectPr w:rsidR="00BE7A3F" w:rsidRPr="006556C2" w:rsidSect="00901CF6">
      <w:headerReference w:type="default" r:id="rId12"/>
      <w:footerReference w:type="default" r:id="rId13"/>
      <w:pgSz w:w="12240" w:h="15840"/>
      <w:pgMar w:top="1361" w:right="1361" w:bottom="1361" w:left="136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6E0" w:rsidRDefault="00BF56E0">
      <w:r>
        <w:separator/>
      </w:r>
    </w:p>
  </w:endnote>
  <w:endnote w:type="continuationSeparator" w:id="0">
    <w:p w:rsidR="00BF56E0" w:rsidRDefault="00BF5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F6D" w:rsidRPr="004B785C" w:rsidRDefault="006F5285" w:rsidP="00BB7E09">
    <w:pPr>
      <w:pStyle w:val="Piedepgina"/>
      <w:jc w:val="center"/>
      <w:rPr>
        <w:rFonts w:ascii="Arial Unicode MS" w:eastAsia="Arial Unicode MS" w:hAnsi="Arial Unicode MS" w:cs="Arial Unicode MS"/>
        <w:b/>
        <w:color w:val="7F7F7F" w:themeColor="text1" w:themeTint="80"/>
        <w:sz w:val="16"/>
        <w:szCs w:val="16"/>
      </w:rPr>
    </w:pPr>
    <w:r w:rsidRPr="004B785C">
      <w:rPr>
        <w:rFonts w:ascii="Arial Unicode MS" w:eastAsia="Arial Unicode MS" w:hAnsi="Arial Unicode MS" w:cs="Arial Unicode MS"/>
        <w:b/>
        <w:color w:val="7F7F7F" w:themeColor="text1" w:themeTint="80"/>
        <w:sz w:val="16"/>
        <w:szCs w:val="16"/>
      </w:rPr>
      <w:t>Superintendencia del Medio Ambiente – Gobierno de Chile</w:t>
    </w:r>
  </w:p>
  <w:p w:rsidR="004E5F6D" w:rsidRPr="004B785C" w:rsidRDefault="006F5285" w:rsidP="00BB7E09">
    <w:pPr>
      <w:pStyle w:val="Piedepgina"/>
      <w:jc w:val="center"/>
      <w:rPr>
        <w:rFonts w:ascii="Arial Unicode MS" w:eastAsia="Arial Unicode MS" w:hAnsi="Arial Unicode MS" w:cs="Arial Unicode MS"/>
        <w:color w:val="7F7F7F" w:themeColor="text1" w:themeTint="80"/>
        <w:sz w:val="16"/>
        <w:szCs w:val="16"/>
      </w:rPr>
    </w:pPr>
    <w:r w:rsidRPr="004B785C">
      <w:rPr>
        <w:rFonts w:ascii="Arial Unicode MS" w:eastAsia="Arial Unicode MS" w:hAnsi="Arial Unicode MS" w:cs="Arial Unicode MS"/>
        <w:color w:val="7F7F7F" w:themeColor="text1" w:themeTint="80"/>
        <w:sz w:val="16"/>
        <w:szCs w:val="16"/>
      </w:rPr>
      <w:t xml:space="preserve">Miraflores 178, pisos 3 y 7, Santiago / </w:t>
    </w:r>
    <w:hyperlink r:id="rId1" w:history="1">
      <w:r w:rsidRPr="004B785C">
        <w:rPr>
          <w:rStyle w:val="Hipervnculo"/>
          <w:rFonts w:ascii="Arial Unicode MS" w:eastAsia="Arial Unicode MS" w:hAnsi="Arial Unicode MS" w:cs="Arial Unicode MS"/>
          <w:color w:val="7F7F7F" w:themeColor="text1" w:themeTint="80"/>
          <w:sz w:val="16"/>
          <w:szCs w:val="16"/>
        </w:rPr>
        <w:t>www.sma.gob.cl</w:t>
      </w:r>
    </w:hyperlink>
  </w:p>
  <w:p w:rsidR="004E5F6D" w:rsidRPr="000E3CF6" w:rsidRDefault="008775D8">
    <w:pPr>
      <w:pStyle w:val="Piedepgina"/>
      <w:rPr>
        <w:rFonts w:ascii="Arial Unicode MS" w:eastAsia="Arial Unicode MS" w:hAnsi="Arial Unicode MS" w:cs="Arial Unicode MS"/>
      </w:rPr>
    </w:pPr>
  </w:p>
  <w:p w:rsidR="004E5F6D" w:rsidRDefault="008775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6E0" w:rsidRDefault="00BF56E0">
      <w:r>
        <w:separator/>
      </w:r>
    </w:p>
  </w:footnote>
  <w:footnote w:type="continuationSeparator" w:id="0">
    <w:p w:rsidR="00BF56E0" w:rsidRDefault="00BF5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F6D" w:rsidRDefault="006F5285">
    <w:pPr>
      <w:pStyle w:val="Encabezado"/>
    </w:pPr>
    <w:r>
      <w:rPr>
        <w:noProof/>
        <w:lang w:eastAsia="es-CL"/>
      </w:rPr>
      <w:drawing>
        <wp:inline distT="0" distB="0" distL="0" distR="0" wp14:anchorId="09E9DAEF" wp14:editId="6B80B88C">
          <wp:extent cx="2176609" cy="678159"/>
          <wp:effectExtent l="0" t="0" r="0" b="825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2.jpg"/>
                  <pic:cNvPicPr/>
                </pic:nvPicPr>
                <pic:blipFill rotWithShape="1">
                  <a:blip r:embed="rId1" cstate="print">
                    <a:extLst>
                      <a:ext uri="{28A0092B-C50C-407E-A947-70E740481C1C}">
                        <a14:useLocalDpi xmlns:a14="http://schemas.microsoft.com/office/drawing/2010/main" val="0"/>
                      </a:ext>
                    </a:extLst>
                  </a:blip>
                  <a:srcRect l="18910" t="34495" r="14410" b="36411"/>
                  <a:stretch/>
                </pic:blipFill>
                <pic:spPr bwMode="auto">
                  <a:xfrm>
                    <a:off x="0" y="0"/>
                    <a:ext cx="2186428" cy="68121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01196"/>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145"/>
    <w:rsid w:val="0003713F"/>
    <w:rsid w:val="000601E8"/>
    <w:rsid w:val="000B096F"/>
    <w:rsid w:val="000E12D7"/>
    <w:rsid w:val="000F3B16"/>
    <w:rsid w:val="00145283"/>
    <w:rsid w:val="00163275"/>
    <w:rsid w:val="00171599"/>
    <w:rsid w:val="00176F98"/>
    <w:rsid w:val="00186A9B"/>
    <w:rsid w:val="001A42C4"/>
    <w:rsid w:val="001D730A"/>
    <w:rsid w:val="002001B5"/>
    <w:rsid w:val="00201C6D"/>
    <w:rsid w:val="00251DA4"/>
    <w:rsid w:val="00267578"/>
    <w:rsid w:val="00284BA4"/>
    <w:rsid w:val="002B598A"/>
    <w:rsid w:val="002C5C56"/>
    <w:rsid w:val="003034E0"/>
    <w:rsid w:val="003137CE"/>
    <w:rsid w:val="00346D17"/>
    <w:rsid w:val="00362B5F"/>
    <w:rsid w:val="003925F8"/>
    <w:rsid w:val="003C005C"/>
    <w:rsid w:val="003E1083"/>
    <w:rsid w:val="004234AC"/>
    <w:rsid w:val="004B0FDC"/>
    <w:rsid w:val="004B785C"/>
    <w:rsid w:val="004E6696"/>
    <w:rsid w:val="004F11D3"/>
    <w:rsid w:val="00545006"/>
    <w:rsid w:val="005A50FC"/>
    <w:rsid w:val="005B1AD5"/>
    <w:rsid w:val="005D75BA"/>
    <w:rsid w:val="005E4445"/>
    <w:rsid w:val="005F7714"/>
    <w:rsid w:val="00602AA0"/>
    <w:rsid w:val="00640906"/>
    <w:rsid w:val="00654952"/>
    <w:rsid w:val="006556C2"/>
    <w:rsid w:val="006645CA"/>
    <w:rsid w:val="006F5285"/>
    <w:rsid w:val="00724E42"/>
    <w:rsid w:val="0080424E"/>
    <w:rsid w:val="00836CD2"/>
    <w:rsid w:val="008759E0"/>
    <w:rsid w:val="008775D8"/>
    <w:rsid w:val="00886643"/>
    <w:rsid w:val="008F617D"/>
    <w:rsid w:val="00900982"/>
    <w:rsid w:val="00901CF6"/>
    <w:rsid w:val="0090476C"/>
    <w:rsid w:val="00956016"/>
    <w:rsid w:val="009B5CDA"/>
    <w:rsid w:val="009C13EE"/>
    <w:rsid w:val="00A02978"/>
    <w:rsid w:val="00A43CC4"/>
    <w:rsid w:val="00A93830"/>
    <w:rsid w:val="00B15061"/>
    <w:rsid w:val="00B25B9D"/>
    <w:rsid w:val="00B47E95"/>
    <w:rsid w:val="00B85CEB"/>
    <w:rsid w:val="00BE7A3F"/>
    <w:rsid w:val="00BF56E0"/>
    <w:rsid w:val="00C538EE"/>
    <w:rsid w:val="00CB0BFE"/>
    <w:rsid w:val="00CE5B3E"/>
    <w:rsid w:val="00D139B6"/>
    <w:rsid w:val="00D73796"/>
    <w:rsid w:val="00D804E6"/>
    <w:rsid w:val="00DA3238"/>
    <w:rsid w:val="00E044F0"/>
    <w:rsid w:val="00E33145"/>
    <w:rsid w:val="00E65776"/>
    <w:rsid w:val="00E70B7C"/>
    <w:rsid w:val="00EA6509"/>
    <w:rsid w:val="00EE6339"/>
    <w:rsid w:val="00F03817"/>
    <w:rsid w:val="00F15CE7"/>
    <w:rsid w:val="00F7137C"/>
    <w:rsid w:val="00FD66F3"/>
    <w:rsid w:val="00FF0B5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AB9E5E-DF39-418D-A2D2-A5C04347A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145"/>
    <w:pPr>
      <w:spacing w:after="0" w:line="240" w:lineRule="auto"/>
    </w:pPr>
    <w:rPr>
      <w:rFonts w:ascii="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3145"/>
    <w:pPr>
      <w:tabs>
        <w:tab w:val="center" w:pos="4419"/>
        <w:tab w:val="right" w:pos="8838"/>
      </w:tabs>
    </w:pPr>
    <w:rPr>
      <w:rFonts w:asciiTheme="minorHAnsi" w:hAnsiTheme="minorHAnsi" w:cstheme="minorBidi"/>
    </w:rPr>
  </w:style>
  <w:style w:type="character" w:customStyle="1" w:styleId="EncabezadoCar">
    <w:name w:val="Encabezado Car"/>
    <w:basedOn w:val="Fuentedeprrafopredeter"/>
    <w:link w:val="Encabezado"/>
    <w:uiPriority w:val="99"/>
    <w:rsid w:val="00E33145"/>
  </w:style>
  <w:style w:type="paragraph" w:styleId="Piedepgina">
    <w:name w:val="footer"/>
    <w:basedOn w:val="Normal"/>
    <w:link w:val="PiedepginaCar"/>
    <w:uiPriority w:val="99"/>
    <w:unhideWhenUsed/>
    <w:rsid w:val="00E33145"/>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E33145"/>
  </w:style>
  <w:style w:type="character" w:styleId="Hipervnculo">
    <w:name w:val="Hyperlink"/>
    <w:basedOn w:val="Fuentedeprrafopredeter"/>
    <w:uiPriority w:val="99"/>
    <w:unhideWhenUsed/>
    <w:rsid w:val="00E33145"/>
    <w:rPr>
      <w:color w:val="0000FF" w:themeColor="hyperlink"/>
      <w:u w:val="single"/>
    </w:rPr>
  </w:style>
  <w:style w:type="paragraph" w:styleId="Textodeglobo">
    <w:name w:val="Balloon Text"/>
    <w:basedOn w:val="Normal"/>
    <w:link w:val="TextodegloboCar"/>
    <w:uiPriority w:val="99"/>
    <w:semiHidden/>
    <w:unhideWhenUsed/>
    <w:rsid w:val="00E33145"/>
    <w:rPr>
      <w:rFonts w:ascii="Tahoma" w:hAnsi="Tahoma" w:cs="Tahoma"/>
      <w:sz w:val="16"/>
      <w:szCs w:val="16"/>
    </w:rPr>
  </w:style>
  <w:style w:type="character" w:customStyle="1" w:styleId="TextodegloboCar">
    <w:name w:val="Texto de globo Car"/>
    <w:basedOn w:val="Fuentedeprrafopredeter"/>
    <w:link w:val="Textodeglobo"/>
    <w:uiPriority w:val="99"/>
    <w:semiHidden/>
    <w:rsid w:val="00E33145"/>
    <w:rPr>
      <w:rFonts w:ascii="Tahoma" w:hAnsi="Tahoma" w:cs="Tahoma"/>
      <w:sz w:val="16"/>
      <w:szCs w:val="16"/>
    </w:rPr>
  </w:style>
  <w:style w:type="paragraph" w:styleId="Prrafodelista">
    <w:name w:val="List Paragraph"/>
    <w:basedOn w:val="Normal"/>
    <w:uiPriority w:val="34"/>
    <w:qFormat/>
    <w:rsid w:val="00836CD2"/>
    <w:pPr>
      <w:ind w:left="708"/>
    </w:pPr>
    <w:rPr>
      <w:rFonts w:ascii="Times New Roman" w:eastAsia="Times New Roman" w:hAnsi="Times New Roman"/>
      <w:sz w:val="20"/>
      <w:szCs w:val="20"/>
      <w:lang w:val="es-ES" w:eastAsia="es-CL"/>
    </w:rPr>
  </w:style>
  <w:style w:type="paragraph" w:styleId="Textonotapie">
    <w:name w:val="footnote text"/>
    <w:aliases w:val="fn,ft,Footnotes,Footnote ak,fn cafc,Footnote Text Char,fn Char,footnote text Char,Footnotes Char,Footnote ak Char,Footnotes Char Char,Footnote Text Char Char,fn Char Char,footnote text Char Char Char Ch,Car Car,footnote text"/>
    <w:basedOn w:val="Normal"/>
    <w:link w:val="TextonotapieCar"/>
    <w:uiPriority w:val="99"/>
    <w:qFormat/>
    <w:rsid w:val="005B1AD5"/>
    <w:rPr>
      <w:rFonts w:ascii="Times New Roman" w:eastAsia="Times New Roman" w:hAnsi="Times New Roman"/>
      <w:sz w:val="20"/>
      <w:szCs w:val="20"/>
      <w:lang w:val="es-ES" w:eastAsia="x-none"/>
    </w:rPr>
  </w:style>
  <w:style w:type="character" w:customStyle="1" w:styleId="TextonotapieCar">
    <w:name w:val="Texto nota pie Car"/>
    <w:aliases w:val="fn Car,ft Car,Footnotes Car,Footnote ak Car,fn cafc Car,Footnote Text Char Car,fn Char Car,footnote text Char Car,Footnotes Char Car,Footnote ak Char Car,Footnotes Char Char Car,Footnote Text Char Char Car,fn Char Char Car,Car Car Car"/>
    <w:basedOn w:val="Fuentedeprrafopredeter"/>
    <w:link w:val="Textonotapie"/>
    <w:uiPriority w:val="99"/>
    <w:rsid w:val="005B1AD5"/>
    <w:rPr>
      <w:rFonts w:ascii="Times New Roman" w:eastAsia="Times New Roman" w:hAnsi="Times New Roman" w:cs="Times New Roman"/>
      <w:sz w:val="20"/>
      <w:szCs w:val="20"/>
      <w:lang w:val="es-ES" w:eastAsia="x-none"/>
    </w:rPr>
  </w:style>
  <w:style w:type="character" w:styleId="Refdenotaalpie">
    <w:name w:val="footnote reference"/>
    <w:uiPriority w:val="99"/>
    <w:rsid w:val="005B1AD5"/>
    <w:rPr>
      <w:vertAlign w:val="superscript"/>
    </w:rPr>
  </w:style>
  <w:style w:type="paragraph" w:styleId="Sinespaciado">
    <w:name w:val="No Spacing"/>
    <w:aliases w:val="Parrafo numerado"/>
    <w:uiPriority w:val="1"/>
    <w:qFormat/>
    <w:rsid w:val="005B1AD5"/>
    <w:pPr>
      <w:spacing w:after="0" w:line="240" w:lineRule="auto"/>
    </w:pPr>
    <w:rPr>
      <w:rFonts w:ascii="Times New Roman" w:eastAsia="Times New Roman" w:hAnsi="Times New Roman" w:cs="Times New Roman"/>
      <w:sz w:val="20"/>
      <w:szCs w:val="20"/>
      <w:lang w:val="es-ES" w:eastAsia="es-CL"/>
    </w:rPr>
  </w:style>
  <w:style w:type="character" w:customStyle="1" w:styleId="apple-converted-space">
    <w:name w:val="apple-converted-space"/>
    <w:basedOn w:val="Fuentedeprrafopredeter"/>
    <w:rsid w:val="005B1AD5"/>
  </w:style>
  <w:style w:type="character" w:styleId="Refdecomentario">
    <w:name w:val="annotation reference"/>
    <w:basedOn w:val="Fuentedeprrafopredeter"/>
    <w:uiPriority w:val="99"/>
    <w:semiHidden/>
    <w:unhideWhenUsed/>
    <w:rsid w:val="001A42C4"/>
    <w:rPr>
      <w:sz w:val="16"/>
      <w:szCs w:val="16"/>
    </w:rPr>
  </w:style>
  <w:style w:type="paragraph" w:styleId="Textocomentario">
    <w:name w:val="annotation text"/>
    <w:basedOn w:val="Normal"/>
    <w:link w:val="TextocomentarioCar"/>
    <w:uiPriority w:val="99"/>
    <w:semiHidden/>
    <w:unhideWhenUsed/>
    <w:rsid w:val="001A42C4"/>
    <w:rPr>
      <w:sz w:val="20"/>
      <w:szCs w:val="20"/>
    </w:rPr>
  </w:style>
  <w:style w:type="character" w:customStyle="1" w:styleId="TextocomentarioCar">
    <w:name w:val="Texto comentario Car"/>
    <w:basedOn w:val="Fuentedeprrafopredeter"/>
    <w:link w:val="Textocomentario"/>
    <w:uiPriority w:val="99"/>
    <w:semiHidden/>
    <w:rsid w:val="001A42C4"/>
    <w:rPr>
      <w:rFonts w:ascii="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1A42C4"/>
    <w:rPr>
      <w:b/>
      <w:bCs/>
    </w:rPr>
  </w:style>
  <w:style w:type="character" w:customStyle="1" w:styleId="AsuntodelcomentarioCar">
    <w:name w:val="Asunto del comentario Car"/>
    <w:basedOn w:val="TextocomentarioCar"/>
    <w:link w:val="Asuntodelcomentario"/>
    <w:uiPriority w:val="99"/>
    <w:semiHidden/>
    <w:rsid w:val="001A42C4"/>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471780">
      <w:bodyDiv w:val="1"/>
      <w:marLeft w:val="0"/>
      <w:marRight w:val="0"/>
      <w:marTop w:val="0"/>
      <w:marBottom w:val="0"/>
      <w:divBdr>
        <w:top w:val="none" w:sz="0" w:space="0" w:color="auto"/>
        <w:left w:val="none" w:sz="0" w:space="0" w:color="auto"/>
        <w:bottom w:val="none" w:sz="0" w:space="0" w:color="auto"/>
        <w:right w:val="none" w:sz="0" w:space="0" w:color="auto"/>
      </w:divBdr>
      <w:divsChild>
        <w:div w:id="859394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fa.sma.gob.cl/RegistroPublico/ProcesoSancion/VerExpediente?expediente=F-054-201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ifa.sma.gob.cl/RegistroPublico/ProcesoSancion/VerExpediente?expediente=F-059-201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ifa.sma.gob.cl/RegistroPublico/ProcesoSancion/VerExpediente?expediente=F-054-2014" TargetMode="External"/><Relationship Id="rId4" Type="http://schemas.openxmlformats.org/officeDocument/2006/relationships/settings" Target="settings.xml"/><Relationship Id="rId9" Type="http://schemas.openxmlformats.org/officeDocument/2006/relationships/hyperlink" Target="http://snifa.sma.gob.cl/RegistroPublico/ProcesoSancion/VerExpediente?expediente=F-059-2014"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43C7A-1301-4436-A1F7-ECAFADC3A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536</Words>
  <Characters>2949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Camila Francisca Martínez Encina</dc:creator>
  <cp:lastModifiedBy>Pamela Zúñiga Quevedo</cp:lastModifiedBy>
  <cp:revision>3</cp:revision>
  <cp:lastPrinted>2015-05-04T14:52:00Z</cp:lastPrinted>
  <dcterms:created xsi:type="dcterms:W3CDTF">2015-05-05T13:38:00Z</dcterms:created>
  <dcterms:modified xsi:type="dcterms:W3CDTF">2015-05-05T17:57:00Z</dcterms:modified>
</cp:coreProperties>
</file>